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CE1" w:rsidRPr="00215B3C" w:rsidRDefault="00886CE1" w:rsidP="00886CE1">
      <w:pPr>
        <w:jc w:val="center"/>
        <w:rPr>
          <w:rFonts w:cstheme="minorHAnsi"/>
          <w:b/>
          <w:bCs/>
          <w:sz w:val="40"/>
          <w:szCs w:val="40"/>
        </w:rPr>
      </w:pPr>
      <w:r w:rsidRPr="00215B3C">
        <w:rPr>
          <w:rFonts w:cstheme="minorHAnsi"/>
          <w:b/>
          <w:bCs/>
          <w:sz w:val="40"/>
          <w:szCs w:val="40"/>
        </w:rPr>
        <w:t>FUNZIONIGRAMMA</w:t>
      </w:r>
    </w:p>
    <w:p w:rsidR="00886CE1" w:rsidRPr="00215B3C" w:rsidRDefault="00886CE1" w:rsidP="00886CE1">
      <w:pPr>
        <w:jc w:val="center"/>
        <w:rPr>
          <w:rFonts w:cstheme="minorHAnsi"/>
          <w:b/>
          <w:bCs/>
          <w:sz w:val="40"/>
          <w:szCs w:val="4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86CE1" w:rsidRPr="00215B3C" w:rsidTr="00563BA9">
        <w:tc>
          <w:tcPr>
            <w:tcW w:w="9918" w:type="dxa"/>
          </w:tcPr>
          <w:p w:rsidR="00886CE1" w:rsidRPr="00215B3C" w:rsidRDefault="00886CE1">
            <w:pPr>
              <w:rPr>
                <w:rFonts w:cstheme="minorHAnsi"/>
                <w:b/>
                <w:bCs/>
              </w:rPr>
            </w:pPr>
            <w:r w:rsidRPr="00566DF0">
              <w:rPr>
                <w:rFonts w:cstheme="minorHAnsi"/>
                <w:b/>
                <w:bCs/>
                <w:sz w:val="28"/>
                <w:szCs w:val="28"/>
              </w:rPr>
              <w:t>Collaboratori del Dirigente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In caso di breve assenza e/o impedimento o su delega sostituisce </w:t>
            </w:r>
            <w:r w:rsidRPr="00215B3C">
              <w:rPr>
                <w:rFonts w:asciiTheme="minorHAnsi" w:hAnsiTheme="minorHAnsi" w:cstheme="minorHAnsi"/>
                <w:spacing w:val="-8"/>
                <w:sz w:val="24"/>
              </w:rPr>
              <w:t xml:space="preserve">il 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DS, occupandosi di atti ordinari, urgenti e indifferibili, esercitando </w:t>
            </w:r>
            <w:r w:rsidRPr="00215B3C">
              <w:rPr>
                <w:rFonts w:asciiTheme="minorHAnsi" w:hAnsiTheme="minorHAnsi" w:cstheme="minorHAnsi"/>
                <w:spacing w:val="-6"/>
                <w:sz w:val="24"/>
              </w:rPr>
              <w:t xml:space="preserve">le </w:t>
            </w:r>
            <w:r w:rsidRPr="00215B3C">
              <w:rPr>
                <w:rFonts w:asciiTheme="minorHAnsi" w:hAnsiTheme="minorHAnsi" w:cstheme="minorHAnsi"/>
                <w:sz w:val="24"/>
              </w:rPr>
              <w:t>funzioni del DS negli Organi Collegiali, redigendo atti, firmando documenti interni, curando i rapporti con l’esterno.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Garantisce la presenza in Istituto, secondo l’orario stabilito, per </w:t>
            </w:r>
            <w:r w:rsidRPr="00215B3C">
              <w:rPr>
                <w:rFonts w:asciiTheme="minorHAnsi" w:hAnsiTheme="minorHAnsi" w:cstheme="minorHAnsi"/>
                <w:spacing w:val="-9"/>
                <w:sz w:val="24"/>
              </w:rPr>
              <w:t xml:space="preserve">il </w:t>
            </w:r>
            <w:r w:rsidRPr="00215B3C">
              <w:rPr>
                <w:rFonts w:asciiTheme="minorHAnsi" w:hAnsiTheme="minorHAnsi" w:cstheme="minorHAnsi"/>
                <w:sz w:val="24"/>
              </w:rPr>
              <w:t>regolare funzionamento dell’attività didattica. Assicura la gestione della sede, controlla e misura le necessità strutturali e didattiche, riferisce al Dirigente sul suo andamento.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Collabora con il D.S. per la formulazione dell’</w:t>
            </w:r>
            <w:proofErr w:type="spellStart"/>
            <w:r w:rsidRPr="00215B3C">
              <w:rPr>
                <w:rFonts w:asciiTheme="minorHAnsi" w:hAnsiTheme="minorHAnsi" w:cstheme="minorHAnsi"/>
              </w:rPr>
              <w:t>O.d.G.</w:t>
            </w:r>
            <w:proofErr w:type="spellEnd"/>
            <w:r w:rsidRPr="00215B3C">
              <w:rPr>
                <w:rFonts w:asciiTheme="minorHAnsi" w:hAnsiTheme="minorHAnsi" w:cstheme="minorHAnsi"/>
              </w:rPr>
              <w:t xml:space="preserve"> del Collegio dei Docenti e degli organi collegiali. 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Raccoglie e prende nota degli argomenti da affrontare negli organi collegiali o in sede di Consigli di intersezione, di interclasse e di classe.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60" w:lineRule="auto"/>
              <w:ind w:left="312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Collabora nella predisposizione delle circolari ed ordini di servizio.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60" w:lineRule="auto"/>
              <w:ind w:left="312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Coordina l’organizzazione e l’attuazione del P.T.O.F.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Partecipa alle riunioni di staff indette dal Dirigente scolastico.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Cura i rapporti e la comunicazione con le famiglie.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Collabora nell’organizzazione di eventi e manifestazioni, anche </w:t>
            </w:r>
            <w:r w:rsidRPr="00215B3C">
              <w:rPr>
                <w:rFonts w:asciiTheme="minorHAnsi" w:hAnsiTheme="minorHAnsi" w:cstheme="minorHAnsi"/>
                <w:spacing w:val="-7"/>
                <w:sz w:val="24"/>
              </w:rPr>
              <w:t xml:space="preserve">in </w:t>
            </w:r>
            <w:r w:rsidRPr="00215B3C">
              <w:rPr>
                <w:rFonts w:asciiTheme="minorHAnsi" w:hAnsiTheme="minorHAnsi" w:cstheme="minorHAnsi"/>
                <w:sz w:val="24"/>
              </w:rPr>
              <w:t>accordo con strutture esterne.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Collabora con il Dirigente scolastico alla ricerca di sponsor per eventi, manifestazioni, investimenti in strutture didattiche.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Supporta il DS nei rapporti con Enti Locali e le Associazioni </w:t>
            </w:r>
            <w:r w:rsidRPr="00215B3C">
              <w:rPr>
                <w:rFonts w:asciiTheme="minorHAnsi" w:hAnsiTheme="minorHAnsi" w:cstheme="minorHAnsi"/>
                <w:spacing w:val="-5"/>
                <w:sz w:val="24"/>
              </w:rPr>
              <w:t xml:space="preserve">del </w:t>
            </w:r>
            <w:r w:rsidRPr="00215B3C">
              <w:rPr>
                <w:rFonts w:asciiTheme="minorHAnsi" w:hAnsiTheme="minorHAnsi" w:cstheme="minorHAnsi"/>
                <w:sz w:val="24"/>
              </w:rPr>
              <w:t>Territorio.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Collabora con il Dirigente scolastico alla valutazione di progetti e/o </w:t>
            </w:r>
            <w:r w:rsidRPr="00215B3C">
              <w:rPr>
                <w:rFonts w:asciiTheme="minorHAnsi" w:hAnsiTheme="minorHAnsi" w:cstheme="minorHAnsi"/>
                <w:spacing w:val="-7"/>
                <w:sz w:val="24"/>
              </w:rPr>
              <w:t xml:space="preserve">di </w:t>
            </w:r>
            <w:r w:rsidRPr="00215B3C">
              <w:rPr>
                <w:rFonts w:asciiTheme="minorHAnsi" w:hAnsiTheme="minorHAnsi" w:cstheme="minorHAnsi"/>
                <w:sz w:val="24"/>
              </w:rPr>
              <w:t>accordi di rete.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2003"/>
                <w:tab w:val="left" w:pos="2442"/>
                <w:tab w:val="left" w:pos="3294"/>
                <w:tab w:val="left" w:pos="3813"/>
                <w:tab w:val="left" w:pos="4944"/>
                <w:tab w:val="left" w:pos="6176"/>
                <w:tab w:val="left" w:pos="6508"/>
                <w:tab w:val="left" w:pos="7494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Partecipa, su delega del Dirigente scolastico, a riunioni </w:t>
            </w:r>
            <w:r w:rsidRPr="00215B3C">
              <w:rPr>
                <w:rFonts w:asciiTheme="minorHAnsi" w:hAnsiTheme="minorHAnsi" w:cstheme="minorHAnsi"/>
                <w:spacing w:val="-17"/>
                <w:sz w:val="24"/>
              </w:rPr>
              <w:t xml:space="preserve">o </w:t>
            </w:r>
            <w:r w:rsidRPr="00215B3C">
              <w:rPr>
                <w:rFonts w:asciiTheme="minorHAnsi" w:hAnsiTheme="minorHAnsi" w:cstheme="minorHAnsi"/>
                <w:sz w:val="24"/>
              </w:rPr>
              <w:t>manifestazioni esterne.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Fornisce ai docenti documentazione e materiale vario inerente </w:t>
            </w:r>
            <w:proofErr w:type="gramStart"/>
            <w:r w:rsidRPr="00215B3C">
              <w:rPr>
                <w:rFonts w:asciiTheme="minorHAnsi" w:hAnsiTheme="minorHAnsi" w:cstheme="minorHAnsi"/>
                <w:sz w:val="24"/>
              </w:rPr>
              <w:t>la</w:t>
            </w:r>
            <w:proofErr w:type="gramEnd"/>
            <w:r w:rsidRPr="00215B3C">
              <w:rPr>
                <w:rFonts w:asciiTheme="minorHAnsi" w:hAnsiTheme="minorHAnsi" w:cstheme="minorHAnsi"/>
                <w:sz w:val="24"/>
              </w:rPr>
              <w:t xml:space="preserve"> gestione interna dell’Istituto.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Collabora alla predisposizione del Piano Annuale delle Attività.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Collabora con il DS nella definizione della richiesta di organico e </w:t>
            </w:r>
            <w:r w:rsidRPr="00215B3C">
              <w:rPr>
                <w:rFonts w:asciiTheme="minorHAnsi" w:hAnsiTheme="minorHAnsi" w:cstheme="minorHAnsi"/>
                <w:spacing w:val="-6"/>
                <w:sz w:val="24"/>
              </w:rPr>
              <w:t xml:space="preserve">nel </w:t>
            </w:r>
            <w:r w:rsidRPr="00215B3C">
              <w:rPr>
                <w:rFonts w:asciiTheme="minorHAnsi" w:hAnsiTheme="minorHAnsi" w:cstheme="minorHAnsi"/>
                <w:sz w:val="24"/>
              </w:rPr>
              <w:t>successivo controllo.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Coordina la predisposizione dei prospetti orari (iniziale e in itinere) delle classi dei vari plessi.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Si occupa del coordinamento generale dei rapporti tra i docenti di</w:t>
            </w:r>
            <w:r w:rsidRPr="00215B3C">
              <w:rPr>
                <w:rFonts w:asciiTheme="minorHAnsi" w:hAnsiTheme="minorHAnsi" w:cstheme="minorHAnsi"/>
                <w:spacing w:val="44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tutti i plessi, la segreteria e la Dirigenza (trasmissione di notizie, informative, disposizioni verbali, circolari, </w:t>
            </w:r>
            <w:proofErr w:type="spellStart"/>
            <w:r w:rsidRPr="00215B3C">
              <w:rPr>
                <w:rFonts w:asciiTheme="minorHAnsi" w:hAnsiTheme="minorHAnsi" w:cstheme="minorHAnsi"/>
                <w:sz w:val="24"/>
              </w:rPr>
              <w:t>ecc</w:t>
            </w:r>
            <w:proofErr w:type="spellEnd"/>
            <w:r w:rsidRPr="00215B3C">
              <w:rPr>
                <w:rFonts w:asciiTheme="minorHAnsi" w:hAnsiTheme="minorHAnsi" w:cstheme="minorHAnsi"/>
                <w:sz w:val="24"/>
              </w:rPr>
              <w:t>).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60" w:lineRule="auto"/>
              <w:ind w:left="312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Segnala al Dirigente scolastico problemi organizzativi, gestionali, didattici e strutturali.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12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 xml:space="preserve">Coordina le </w:t>
            </w:r>
            <w:proofErr w:type="spellStart"/>
            <w:r w:rsidRPr="00215B3C">
              <w:rPr>
                <w:rFonts w:asciiTheme="minorHAnsi" w:hAnsiTheme="minorHAnsi" w:cstheme="minorHAnsi"/>
              </w:rPr>
              <w:t>attivita</w:t>
            </w:r>
            <w:proofErr w:type="spellEnd"/>
            <w:r w:rsidRPr="00215B3C">
              <w:rPr>
                <w:rFonts w:asciiTheme="minorHAnsi" w:hAnsiTheme="minorHAnsi" w:cstheme="minorHAnsi"/>
              </w:rPr>
              <w:t>̀ dei vari plessi, confrontandosi con i referenti delle sedi, con genitori e docenti, riferendo al Dirigente eventuali problematiche.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12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lastRenderedPageBreak/>
              <w:t>Partecipa, su delega del Dirigente scolastico, a riunioni presso gli Uffici scolastici periferici.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12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Cura il monitoraggio delle iscrizioni.</w:t>
            </w:r>
          </w:p>
          <w:p w:rsidR="00886CE1" w:rsidRPr="00215B3C" w:rsidRDefault="00886CE1" w:rsidP="00563BA9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 xml:space="preserve">Collabora con il Dirigente e il </w:t>
            </w:r>
            <w:proofErr w:type="spellStart"/>
            <w:r w:rsidRPr="00215B3C">
              <w:rPr>
                <w:rFonts w:asciiTheme="minorHAnsi" w:hAnsiTheme="minorHAnsi" w:cstheme="minorHAnsi"/>
              </w:rPr>
              <w:t>Dsga</w:t>
            </w:r>
            <w:proofErr w:type="spellEnd"/>
            <w:r w:rsidRPr="00215B3C">
              <w:rPr>
                <w:rFonts w:asciiTheme="minorHAnsi" w:hAnsiTheme="minorHAnsi" w:cstheme="minorHAnsi"/>
              </w:rPr>
              <w:t xml:space="preserve"> nelle questioni di natura economica.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12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Verifica il rispetto del Regolamento d’Istituto da parte degli alunni (disciplina, ritardi, uscite anticipate, ecc.) e delle famiglie.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Tiene i contatti con i genitori degli alunni per casi particolari.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Evidenzia scadenze per la presentazione di relazioni, domande, etc.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Riferisce al personale comunicazioni, informazioni e/o chiarimenti ricevuti dalla Direzione/Segreteria o da altri referenti d’Istituto come le Funzioni Strumentali.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 xml:space="preserve">Collabora con l’assistente amministrativo del settore di competenza per le procedure inerenti </w:t>
            </w:r>
            <w:proofErr w:type="gramStart"/>
            <w:r w:rsidRPr="00215B3C">
              <w:rPr>
                <w:rFonts w:asciiTheme="minorHAnsi" w:hAnsiTheme="minorHAnsi" w:cstheme="minorHAnsi"/>
              </w:rPr>
              <w:t>la</w:t>
            </w:r>
            <w:proofErr w:type="gramEnd"/>
            <w:r w:rsidRPr="00215B3C">
              <w:rPr>
                <w:rFonts w:asciiTheme="minorHAnsi" w:hAnsiTheme="minorHAnsi" w:cstheme="minorHAnsi"/>
              </w:rPr>
              <w:t xml:space="preserve"> valutazione ed il registro on line.</w:t>
            </w:r>
          </w:p>
          <w:p w:rsidR="00886CE1" w:rsidRPr="00215B3C" w:rsidRDefault="00886CE1" w:rsidP="00563BA9">
            <w:pPr>
              <w:pStyle w:val="Standard"/>
              <w:numPr>
                <w:ilvl w:val="0"/>
                <w:numId w:val="1"/>
              </w:numPr>
              <w:autoSpaceDN w:val="0"/>
              <w:spacing w:line="360" w:lineRule="auto"/>
              <w:ind w:left="312" w:hanging="346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Supervisiona il lavoro amministrativo della segreteria.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left="312" w:right="93" w:hanging="346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Monitora la pubblicazione di bandi per progetti regionali, nazionali ed europei.</w:t>
            </w:r>
          </w:p>
          <w:p w:rsidR="00886CE1" w:rsidRPr="00215B3C" w:rsidRDefault="00886CE1">
            <w:pPr>
              <w:rPr>
                <w:rFonts w:cstheme="minorHAnsi"/>
              </w:rPr>
            </w:pP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>
            <w:pPr>
              <w:rPr>
                <w:rFonts w:cstheme="minorHAnsi"/>
                <w:b/>
                <w:bCs/>
              </w:rPr>
            </w:pPr>
            <w:r w:rsidRPr="00566DF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Direttore Servizi Generali e Amministrativi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>
            <w:pPr>
              <w:rPr>
                <w:rFonts w:cstheme="minorHAnsi"/>
              </w:rPr>
            </w:pP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>
            <w:pPr>
              <w:rPr>
                <w:rFonts w:cstheme="minorHAnsi"/>
                <w:b/>
                <w:bCs/>
              </w:rPr>
            </w:pPr>
            <w:r w:rsidRPr="00566DF0">
              <w:rPr>
                <w:rFonts w:cstheme="minorHAnsi"/>
                <w:b/>
                <w:bCs/>
                <w:sz w:val="28"/>
                <w:szCs w:val="28"/>
              </w:rPr>
              <w:t>Fiduciari di plesso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Sostituisce il collaboratore del Dirigente in caso di sua assenza o impedimento ai Collegi dell’Infanzia e ai Consigli di Intersezione;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segnala al Dirigente eventuali esigenze e problemi emergenti (riguardo a colleghi, genitori, alunni, collaboratori scolastici, addetti all’assistenza...);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cura la riorganizzazione dell’orario in caso di assenza del personale docente (scioperi, permessi, aggiornamento, assemblee sindacali, uscite...);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verifica il rispetto dell’organizzazione giornaliera delle attività scolastiche: orari, entrate e uscite alunni e docenti dalla scuola, divieto di fumare;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cura il rispetto dei diritti e dei doveri degli alunni in riferimento al Regolamento di disciplina;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collabora alla stesura dell’orario scolastico;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collabora alla predisposizione degli incontri con i genitori dei nuovi iscritti;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sovrintende alle assemblee e alle elezioni dei rappresentanti di classe;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collabora alla raccolta della documentazione di progettazione, dei progetti e alla redazione del PTOF e vigilare sulla sua realizzazione;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collabora nell’organizzazione di eventi e manifestazioni, anche in accordo con strutture esterne;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cura i rapporti e la comunicazione con le famiglie;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lastRenderedPageBreak/>
              <w:t>vigila sul rispetto dei regolamenti;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segnala al Ds situazioni di rischio e pericolo per gli alunni o che comunque richiedono attenzione;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collabora nel raccordo didattico dell’Istituto</w:t>
            </w: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: curricolo verticale, sistema di valutazione e prove comuni;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 xml:space="preserve">collabora con il Dirigente alla </w:t>
            </w:r>
            <w:proofErr w:type="spellStart"/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>valultazione</w:t>
            </w:r>
            <w:proofErr w:type="spellEnd"/>
            <w:r w:rsidRPr="00215B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  <w:t xml:space="preserve"> di progetti e/o di accordi di rete;</w:t>
            </w:r>
          </w:p>
          <w:p w:rsidR="00886CE1" w:rsidRPr="00215B3C" w:rsidRDefault="00886CE1" w:rsidP="00563BA9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coordina le attività di orientamento, compresa l’organizzazione </w:t>
            </w:r>
            <w:r w:rsidRPr="00215B3C">
              <w:rPr>
                <w:rFonts w:asciiTheme="minorHAnsi" w:hAnsiTheme="minorHAnsi" w:cstheme="minorHAnsi"/>
                <w:spacing w:val="-3"/>
                <w:sz w:val="24"/>
              </w:rPr>
              <w:t xml:space="preserve">delle 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giornate dedicate agli Open </w:t>
            </w:r>
            <w:proofErr w:type="spellStart"/>
            <w:r w:rsidRPr="00215B3C">
              <w:rPr>
                <w:rFonts w:asciiTheme="minorHAnsi" w:hAnsiTheme="minorHAnsi" w:cstheme="minorHAnsi"/>
                <w:sz w:val="24"/>
              </w:rPr>
              <w:t>days</w:t>
            </w:r>
            <w:proofErr w:type="spellEnd"/>
            <w:r w:rsidRPr="00215B3C">
              <w:rPr>
                <w:rFonts w:asciiTheme="minorHAnsi" w:hAnsiTheme="minorHAnsi" w:cstheme="minorHAnsi"/>
                <w:sz w:val="24"/>
              </w:rPr>
              <w:t>;</w:t>
            </w:r>
          </w:p>
          <w:p w:rsidR="00886CE1" w:rsidRPr="00563BA9" w:rsidRDefault="00886CE1" w:rsidP="00886CE1">
            <w:pPr>
              <w:pStyle w:val="Paragrafoelenco"/>
              <w:numPr>
                <w:ilvl w:val="0"/>
                <w:numId w:val="1"/>
              </w:numPr>
              <w:suppressAutoHyphens/>
              <w:autoSpaceDE/>
              <w:spacing w:line="360" w:lineRule="auto"/>
              <w:ind w:left="312" w:hanging="283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bidi="hi-IN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vigila sul rispetto dei regolamenti;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>
            <w:pPr>
              <w:rPr>
                <w:rFonts w:cstheme="minorHAnsi"/>
                <w:b/>
                <w:bCs/>
              </w:rPr>
            </w:pPr>
            <w:r w:rsidRPr="00566DF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Referente della Piattaforma </w:t>
            </w:r>
            <w:proofErr w:type="spellStart"/>
            <w:r w:rsidRPr="00566DF0">
              <w:rPr>
                <w:rFonts w:cstheme="minorHAnsi"/>
                <w:b/>
                <w:bCs/>
                <w:sz w:val="28"/>
                <w:szCs w:val="28"/>
              </w:rPr>
              <w:t>GSuite</w:t>
            </w:r>
            <w:proofErr w:type="spellEnd"/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563BA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825"/>
                <w:tab w:val="left" w:pos="826"/>
              </w:tabs>
              <w:spacing w:line="360" w:lineRule="auto"/>
              <w:ind w:left="312" w:right="93" w:hanging="284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Si occupa della organizzazione di attività formative interne sull’uso delle tecnologie digitali volte al personale docente e/o agli </w:t>
            </w:r>
            <w:proofErr w:type="spellStart"/>
            <w:r w:rsidRPr="00215B3C">
              <w:rPr>
                <w:rFonts w:asciiTheme="minorHAnsi" w:hAnsiTheme="minorHAnsi" w:cstheme="minorHAnsi"/>
                <w:sz w:val="24"/>
              </w:rPr>
              <w:t>stakeholders</w:t>
            </w:r>
            <w:proofErr w:type="spellEnd"/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825"/>
                <w:tab w:val="left" w:pos="826"/>
              </w:tabs>
              <w:spacing w:line="360" w:lineRule="auto"/>
              <w:ind w:left="312" w:right="93" w:hanging="284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Abilita i nuovi utenti (alunni e docenti) all’utilizzo della Piattaforma </w:t>
            </w:r>
            <w:proofErr w:type="spellStart"/>
            <w:r w:rsidRPr="00215B3C">
              <w:rPr>
                <w:rFonts w:asciiTheme="minorHAnsi" w:hAnsiTheme="minorHAnsi" w:cstheme="minorHAnsi"/>
                <w:sz w:val="24"/>
              </w:rPr>
              <w:t>Gsuite</w:t>
            </w:r>
            <w:proofErr w:type="spellEnd"/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825"/>
                <w:tab w:val="left" w:pos="826"/>
                <w:tab w:val="left" w:pos="1208"/>
                <w:tab w:val="left" w:pos="2472"/>
                <w:tab w:val="left" w:pos="4281"/>
                <w:tab w:val="left" w:pos="5211"/>
                <w:tab w:val="left" w:pos="6881"/>
              </w:tabs>
              <w:spacing w:line="360" w:lineRule="auto"/>
              <w:ind w:left="312" w:right="93" w:hanging="284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Favorisce e supporta il processo di dematerializzazione dell’istituto e la transizione cartaceo-digitale (servizi amministrativi, </w:t>
            </w:r>
            <w:r w:rsidRPr="00215B3C">
              <w:rPr>
                <w:rFonts w:asciiTheme="minorHAnsi" w:hAnsiTheme="minorHAnsi" w:cstheme="minorHAnsi"/>
                <w:spacing w:val="-3"/>
                <w:sz w:val="24"/>
              </w:rPr>
              <w:t xml:space="preserve">registro elettronico) </w:t>
            </w:r>
          </w:p>
          <w:p w:rsidR="00886CE1" w:rsidRPr="00215B3C" w:rsidRDefault="00886CE1" w:rsidP="00563BA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825"/>
                <w:tab w:val="left" w:pos="826"/>
                <w:tab w:val="left" w:pos="1208"/>
                <w:tab w:val="left" w:pos="2472"/>
                <w:tab w:val="left" w:pos="4281"/>
                <w:tab w:val="left" w:pos="5211"/>
                <w:tab w:val="left" w:pos="6881"/>
              </w:tabs>
              <w:spacing w:line="360" w:lineRule="auto"/>
              <w:ind w:left="312" w:right="93" w:hanging="284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pacing w:val="-3"/>
                <w:sz w:val="24"/>
              </w:rPr>
              <w:t>Supporta i docenti per l’utilizzo del registro elettronico e per gli scrutini elettronici</w:t>
            </w:r>
          </w:p>
          <w:p w:rsidR="00886CE1" w:rsidRPr="00563BA9" w:rsidRDefault="00886CE1" w:rsidP="00563BA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825"/>
                <w:tab w:val="left" w:pos="826"/>
              </w:tabs>
              <w:spacing w:line="360" w:lineRule="auto"/>
              <w:ind w:left="312" w:right="483" w:hanging="284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Svolge e/o supporta il monitoraggio dei bisogni e delle esigenze </w:t>
            </w:r>
            <w:r w:rsidRPr="00215B3C">
              <w:rPr>
                <w:rFonts w:asciiTheme="minorHAnsi" w:hAnsiTheme="minorHAnsi" w:cstheme="minorHAnsi"/>
                <w:spacing w:val="-9"/>
                <w:sz w:val="24"/>
              </w:rPr>
              <w:t>di f</w:t>
            </w:r>
            <w:r w:rsidRPr="00215B3C">
              <w:rPr>
                <w:rFonts w:asciiTheme="minorHAnsi" w:hAnsiTheme="minorHAnsi" w:cstheme="minorHAnsi"/>
                <w:sz w:val="24"/>
              </w:rPr>
              <w:t>ormazione del personale interno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566DF0" w:rsidRDefault="00886CE1" w:rsidP="00886CE1">
            <w:pPr>
              <w:pStyle w:val="TableParagraph"/>
              <w:tabs>
                <w:tab w:val="left" w:pos="519"/>
                <w:tab w:val="left" w:pos="825"/>
                <w:tab w:val="left" w:pos="826"/>
              </w:tabs>
              <w:spacing w:line="259" w:lineRule="auto"/>
              <w:ind w:left="0" w:right="93" w:firstLine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Funzioni Strumentali al PTOF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Aggiorna e modifica il PTOF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right="93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Distribuisce e successivamente acquisisce le schede di progetto all’inizio dell’anno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right="93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Si occupa del monitoraggio intermedio e al termine dell’anno dell’attuazione dei progetti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Raccoglie le schede di rendicontazione finale dei progetti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Fa la relazione finale al Collegio dei docenti sul lavoro svolto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right="93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Documenta iniziative e proposte progettuali per la disseminazione e </w:t>
            </w:r>
            <w:r w:rsidRPr="00215B3C">
              <w:rPr>
                <w:rFonts w:asciiTheme="minorHAnsi" w:hAnsiTheme="minorHAnsi" w:cstheme="minorHAnsi"/>
                <w:spacing w:val="-8"/>
                <w:sz w:val="24"/>
              </w:rPr>
              <w:t xml:space="preserve">la </w:t>
            </w:r>
            <w:r w:rsidRPr="00215B3C">
              <w:rPr>
                <w:rFonts w:asciiTheme="minorHAnsi" w:hAnsiTheme="minorHAnsi" w:cstheme="minorHAnsi"/>
                <w:sz w:val="24"/>
              </w:rPr>
              <w:t>rendicontazione sociale</w:t>
            </w:r>
          </w:p>
          <w:p w:rsidR="00886CE1" w:rsidRPr="00CC4A09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hanging="284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Predispone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la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modulistica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necessaria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per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presentare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e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rendicontare</w:t>
            </w:r>
            <w:r w:rsidRPr="00215B3C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i</w:t>
            </w:r>
            <w:r w:rsidR="00CC4A0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C4A09">
              <w:rPr>
                <w:rFonts w:asciiTheme="minorHAnsi" w:hAnsiTheme="minorHAnsi" w:cstheme="minorHAnsi"/>
                <w:sz w:val="24"/>
                <w:szCs w:val="24"/>
              </w:rPr>
              <w:t>progetti di istituto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right="9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Si relaziona con eventuali soggetti esterni proponenti attività progettuali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partecipa alle riunioni di Staff e/o di coordinamento organizzativo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312" w:right="93" w:hanging="284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Si relaziona e confronta con DS, collaboratori DS e con le </w:t>
            </w:r>
            <w:r w:rsidRPr="00215B3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altre </w:t>
            </w: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FF.SS.</w:t>
            </w:r>
          </w:p>
          <w:p w:rsidR="00886CE1" w:rsidRPr="00215B3C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28"/>
              </w:tabs>
              <w:spacing w:line="360" w:lineRule="auto"/>
              <w:ind w:left="312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Diffonde la cultura della progettazione nell’Istituto</w:t>
            </w:r>
          </w:p>
          <w:p w:rsidR="00886CE1" w:rsidRPr="00CC4A09" w:rsidRDefault="00886CE1" w:rsidP="00CC4A09">
            <w:pPr>
              <w:pStyle w:val="TableParagraph"/>
              <w:numPr>
                <w:ilvl w:val="0"/>
                <w:numId w:val="2"/>
              </w:numPr>
              <w:tabs>
                <w:tab w:val="left" w:pos="28"/>
              </w:tabs>
              <w:spacing w:line="360" w:lineRule="auto"/>
              <w:ind w:left="312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Favorisce un’efficiente forma di progettazione, di trasmissione delle informazioni tra i vari membri di un gruppo di lavoro e tra gruppi di lavoro; 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566DF0" w:rsidRDefault="00886CE1" w:rsidP="00886CE1">
            <w:pPr>
              <w:pStyle w:val="TableParagraph"/>
              <w:tabs>
                <w:tab w:val="left" w:pos="825"/>
                <w:tab w:val="left" w:pos="826"/>
              </w:tabs>
              <w:spacing w:line="316" w:lineRule="exact"/>
              <w:ind w:left="0" w:firstLine="0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Funzione Strumentale Autovalutazione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lastRenderedPageBreak/>
              <w:t>Seleziona bandi che rispondono alle priorità del RAV e del PDM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Organizza le attività di valutazione e autovalutazione di istituto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Analizza i dati Invalsi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Analizza le prove comuni di istituto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Propone attività e corsi di recupero e potenziamento per gli alunni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Propone attività e corsi di formazione per il personale docente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Offre supporto didattico e organizzativo allo Staff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right="93" w:hanging="278"/>
              <w:rPr>
                <w:rFonts w:asciiTheme="minorHAnsi" w:hAnsiTheme="minorHAnsi" w:cstheme="minorHAnsi"/>
                <w:iCs/>
                <w:sz w:val="24"/>
              </w:rPr>
            </w:pPr>
            <w:r w:rsidRPr="00215B3C">
              <w:rPr>
                <w:rFonts w:asciiTheme="minorHAnsi" w:hAnsiTheme="minorHAnsi" w:cstheme="minorHAnsi"/>
                <w:iCs/>
                <w:sz w:val="24"/>
              </w:rPr>
              <w:t xml:space="preserve">Si relaziona e confronta con DS, collaboratori DS e con le </w:t>
            </w:r>
            <w:r w:rsidRPr="00215B3C">
              <w:rPr>
                <w:rFonts w:asciiTheme="minorHAnsi" w:hAnsiTheme="minorHAnsi" w:cstheme="minorHAnsi"/>
                <w:iCs/>
                <w:spacing w:val="-3"/>
                <w:sz w:val="24"/>
              </w:rPr>
              <w:t xml:space="preserve">altre </w:t>
            </w:r>
            <w:r w:rsidRPr="00215B3C">
              <w:rPr>
                <w:rFonts w:asciiTheme="minorHAnsi" w:hAnsiTheme="minorHAnsi" w:cstheme="minorHAnsi"/>
                <w:iCs/>
                <w:sz w:val="24"/>
              </w:rPr>
              <w:t>FF.SS.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Partecipa a riunioni di Staff e/o di coordinamento organizzativo;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right="93" w:hanging="278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Documenta iniziative e proposte progettuali per la disseminazione e </w:t>
            </w:r>
            <w:r w:rsidRPr="00215B3C">
              <w:rPr>
                <w:rFonts w:asciiTheme="minorHAnsi" w:hAnsiTheme="minorHAnsi" w:cstheme="minorHAnsi"/>
                <w:spacing w:val="-8"/>
                <w:sz w:val="24"/>
              </w:rPr>
              <w:t xml:space="preserve">la </w:t>
            </w:r>
            <w:r w:rsidRPr="00215B3C">
              <w:rPr>
                <w:rFonts w:asciiTheme="minorHAnsi" w:hAnsiTheme="minorHAnsi" w:cstheme="minorHAnsi"/>
                <w:sz w:val="24"/>
              </w:rPr>
              <w:t>rendicontazione sociale;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Analizza le eventuali scelte scolastiche dopo il diploma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886CE1">
            <w:pPr>
              <w:pStyle w:val="TableParagraph"/>
              <w:tabs>
                <w:tab w:val="left" w:pos="825"/>
                <w:tab w:val="left" w:pos="826"/>
              </w:tabs>
              <w:spacing w:line="316" w:lineRule="exact"/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Funzione Strumentale per l’Inclusione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right="93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Coordina e gestisce le attività di inclusione degli alunni H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Predispone i modelli comuni per PDP e PEI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right="93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Predispone i protocolli di segnalazione in presenza di casi sospetti </w:t>
            </w:r>
            <w:r w:rsidRPr="00215B3C">
              <w:rPr>
                <w:rFonts w:asciiTheme="minorHAnsi" w:hAnsiTheme="minorHAnsi" w:cstheme="minorHAnsi"/>
                <w:spacing w:val="-9"/>
                <w:sz w:val="24"/>
              </w:rPr>
              <w:t xml:space="preserve">di </w:t>
            </w:r>
            <w:r w:rsidRPr="00215B3C">
              <w:rPr>
                <w:rFonts w:asciiTheme="minorHAnsi" w:hAnsiTheme="minorHAnsi" w:cstheme="minorHAnsi"/>
                <w:sz w:val="24"/>
              </w:rPr>
              <w:t>disturbi di apprendimento, ritardi cognitivi e forme di disagio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Partecipa ad incontri con i genitori degli alunni H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Organizza gli incontri del GLH operativo per alunni H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Accoglie gli alunni stranieri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right="93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Organizza attività di screening volte all’individuazione precoce </w:t>
            </w:r>
            <w:r w:rsidRPr="00215B3C">
              <w:rPr>
                <w:rFonts w:asciiTheme="minorHAnsi" w:hAnsiTheme="minorHAnsi" w:cstheme="minorHAnsi"/>
                <w:spacing w:val="-5"/>
                <w:sz w:val="24"/>
              </w:rPr>
              <w:t xml:space="preserve">dei </w:t>
            </w:r>
            <w:r w:rsidRPr="00215B3C">
              <w:rPr>
                <w:rFonts w:asciiTheme="minorHAnsi" w:hAnsiTheme="minorHAnsi" w:cstheme="minorHAnsi"/>
                <w:sz w:val="24"/>
              </w:rPr>
              <w:t>disturbi di apprendimento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Partecipa alla Commissione per l’inclusione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Partecipa a riunioni di Staff e/o di coordinamento organizzativo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312" w:right="93" w:hanging="278"/>
              <w:rPr>
                <w:rFonts w:asciiTheme="minorHAnsi" w:hAnsiTheme="minorHAnsi" w:cstheme="minorHAnsi"/>
                <w:iCs/>
                <w:sz w:val="24"/>
              </w:rPr>
            </w:pPr>
            <w:r w:rsidRPr="00215B3C">
              <w:rPr>
                <w:rFonts w:asciiTheme="minorHAnsi" w:hAnsiTheme="minorHAnsi" w:cstheme="minorHAnsi"/>
                <w:iCs/>
                <w:sz w:val="24"/>
              </w:rPr>
              <w:t xml:space="preserve">Si relaziona e confronta con DS, collaboratori DS e con le </w:t>
            </w:r>
            <w:r w:rsidRPr="00215B3C">
              <w:rPr>
                <w:rFonts w:asciiTheme="minorHAnsi" w:hAnsiTheme="minorHAnsi" w:cstheme="minorHAnsi"/>
                <w:iCs/>
                <w:spacing w:val="-3"/>
                <w:sz w:val="24"/>
              </w:rPr>
              <w:t xml:space="preserve">altre </w:t>
            </w:r>
            <w:r w:rsidRPr="00215B3C">
              <w:rPr>
                <w:rFonts w:asciiTheme="minorHAnsi" w:hAnsiTheme="minorHAnsi" w:cstheme="minorHAnsi"/>
                <w:iCs/>
                <w:sz w:val="24"/>
              </w:rPr>
              <w:t>FF.SS.</w:t>
            </w:r>
          </w:p>
          <w:p w:rsidR="00886CE1" w:rsidRPr="00215B3C" w:rsidRDefault="00886CE1" w:rsidP="001B1E25">
            <w:pPr>
              <w:pStyle w:val="NormaleWeb1"/>
              <w:numPr>
                <w:ilvl w:val="0"/>
                <w:numId w:val="5"/>
              </w:numPr>
              <w:spacing w:before="0" w:after="0" w:line="360" w:lineRule="auto"/>
              <w:ind w:left="312" w:hanging="278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  <w:color w:val="222222"/>
              </w:rPr>
              <w:t>cura l’accoglienza e l’inserimento degli studenti con bisogni educativi speciali, dei nuovi insegnanti di sostegno e degli operatori addetti all’assistenza;</w:t>
            </w:r>
          </w:p>
          <w:p w:rsidR="00886CE1" w:rsidRPr="00215B3C" w:rsidRDefault="00886CE1" w:rsidP="001B1E25">
            <w:pPr>
              <w:pStyle w:val="NormaleWeb1"/>
              <w:numPr>
                <w:ilvl w:val="0"/>
                <w:numId w:val="5"/>
              </w:numPr>
              <w:spacing w:before="0" w:after="0" w:line="360" w:lineRule="auto"/>
              <w:ind w:left="312" w:hanging="278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  <w:color w:val="222222"/>
              </w:rPr>
              <w:t>collabora</w:t>
            </w:r>
            <w:r w:rsidRPr="00215B3C">
              <w:rPr>
                <w:rStyle w:val="apple-converted-space"/>
                <w:rFonts w:asciiTheme="minorHAnsi" w:hAnsiTheme="minorHAnsi" w:cstheme="minorHAnsi"/>
                <w:bCs/>
                <w:color w:val="222222"/>
              </w:rPr>
              <w:t xml:space="preserve"> </w:t>
            </w:r>
            <w:r w:rsidRPr="00215B3C">
              <w:rPr>
                <w:rFonts w:asciiTheme="minorHAnsi" w:hAnsiTheme="minorHAnsi" w:cstheme="minorHAnsi"/>
                <w:color w:val="222222"/>
              </w:rPr>
              <w:t>con il Dirigente Scolastico per una ripartizione funzionale delle ore degli insegnanti di sostegno e</w:t>
            </w:r>
            <w:r w:rsidRPr="00215B3C">
              <w:rPr>
                <w:rStyle w:val="apple-converted-space"/>
                <w:rFonts w:asciiTheme="minorHAnsi" w:hAnsiTheme="minorHAnsi" w:cstheme="minorHAnsi"/>
                <w:color w:val="222222"/>
              </w:rPr>
              <w:t xml:space="preserve"> </w:t>
            </w:r>
            <w:r w:rsidRPr="00215B3C">
              <w:rPr>
                <w:rFonts w:asciiTheme="minorHAnsi" w:hAnsiTheme="minorHAnsi" w:cstheme="minorHAnsi"/>
                <w:color w:val="222222"/>
              </w:rPr>
              <w:t>degli operatori addetti all’assistenza educativo – culturale;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line="360" w:lineRule="auto"/>
              <w:ind w:left="312" w:hanging="278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predispone la mappatura ed effettua monitoraggi periodici degli alunni;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line="360" w:lineRule="auto"/>
              <w:ind w:left="312" w:hanging="278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 xml:space="preserve">raccordo, per tutte le attività inerenti </w:t>
            </w:r>
            <w:proofErr w:type="gramStart"/>
            <w:r w:rsidRPr="00215B3C">
              <w:rPr>
                <w:rFonts w:asciiTheme="minorHAnsi" w:hAnsiTheme="minorHAnsi" w:cstheme="minorHAnsi"/>
              </w:rPr>
              <w:t>l’Area</w:t>
            </w:r>
            <w:proofErr w:type="gramEnd"/>
            <w:r w:rsidRPr="00215B3C">
              <w:rPr>
                <w:rFonts w:asciiTheme="minorHAnsi" w:hAnsiTheme="minorHAnsi" w:cstheme="minorHAnsi"/>
              </w:rPr>
              <w:t xml:space="preserve">, con le altre FF.SS., i Coordinatori di classe, i Collaboratori del D.S.; 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line="360" w:lineRule="auto"/>
              <w:ind w:left="312" w:hanging="278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coordina i GLO operativi e il GLI d’istituto;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line="360" w:lineRule="auto"/>
              <w:ind w:left="312" w:hanging="278"/>
              <w:jc w:val="both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collabora con la segreteria per l’inserimento dei dati;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verifica che la documentazione degli alunni diversamente abili che sia completa ed aggiornata;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coordina i docenti di sostegno;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cura le convocazioni del G.L.I., in accordo con la Dirigente;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cura la stesura e/o l’aggiornamento del P.A.I.;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partecipa agli incontri del GLI;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ricerca buone pratiche e ne cura la diffusione nell’Istituto;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partecipa, come rappresentante dell’Istituto, ad eventuali corsi di aggiornamento/formazione inerenti all’area di azione;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rendiconta al Collegio dei Docenti sul lavoro svolto;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>promuove la cultura dell’inclusione;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2" w:hanging="278"/>
              <w:contextualSpacing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215B3C">
              <w:rPr>
                <w:rFonts w:asciiTheme="minorHAnsi" w:hAnsiTheme="minorHAnsi" w:cstheme="minorHAnsi"/>
                <w:sz w:val="24"/>
                <w:szCs w:val="24"/>
              </w:rPr>
              <w:t xml:space="preserve">rileva i bisogni formativi dei docenti, propone la partecipazione a corsi di aggiornamento e di formazione sui temi dell’inclusione; 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312" w:hanging="278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suggerisce l’acquisto di sussidi didattici per supportare il lavoro degli insegnanti e facilitare l’autonomia, la comunicazione e l’</w:t>
            </w:r>
            <w:proofErr w:type="spellStart"/>
            <w:r w:rsidRPr="00215B3C">
              <w:rPr>
                <w:rFonts w:asciiTheme="minorHAnsi" w:hAnsiTheme="minorHAnsi" w:cstheme="minorHAnsi"/>
              </w:rPr>
              <w:t>attivita</w:t>
            </w:r>
            <w:proofErr w:type="spellEnd"/>
            <w:r w:rsidRPr="00215B3C">
              <w:rPr>
                <w:rFonts w:asciiTheme="minorHAnsi" w:hAnsiTheme="minorHAnsi" w:cstheme="minorHAnsi"/>
              </w:rPr>
              <w:t xml:space="preserve">̀ di apprendimento degli studenti 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312" w:hanging="278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>prende contatto con Enti e strutture esterne;</w:t>
            </w:r>
          </w:p>
          <w:p w:rsidR="00886CE1" w:rsidRPr="00215B3C" w:rsidRDefault="00886CE1" w:rsidP="001B1E25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312" w:hanging="278"/>
              <w:rPr>
                <w:rFonts w:asciiTheme="minorHAnsi" w:hAnsiTheme="minorHAnsi" w:cstheme="minorHAnsi"/>
              </w:rPr>
            </w:pPr>
            <w:r w:rsidRPr="00215B3C">
              <w:rPr>
                <w:rFonts w:asciiTheme="minorHAnsi" w:hAnsiTheme="minorHAnsi" w:cstheme="minorHAnsi"/>
              </w:rPr>
              <w:t xml:space="preserve">svolge </w:t>
            </w:r>
            <w:proofErr w:type="spellStart"/>
            <w:r w:rsidRPr="00215B3C">
              <w:rPr>
                <w:rFonts w:asciiTheme="minorHAnsi" w:hAnsiTheme="minorHAnsi" w:cstheme="minorHAnsi"/>
              </w:rPr>
              <w:t>attivita</w:t>
            </w:r>
            <w:proofErr w:type="spellEnd"/>
            <w:r w:rsidRPr="00215B3C">
              <w:rPr>
                <w:rFonts w:asciiTheme="minorHAnsi" w:hAnsiTheme="minorHAnsi" w:cstheme="minorHAnsi"/>
              </w:rPr>
              <w:t>̀ di raccordo tra gli insegnanti, i genitori, e gli specialisti esterni;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886CE1">
            <w:pPr>
              <w:pStyle w:val="TableParagraph"/>
              <w:tabs>
                <w:tab w:val="left" w:pos="519"/>
                <w:tab w:val="left" w:pos="825"/>
                <w:tab w:val="left" w:pos="826"/>
              </w:tabs>
              <w:spacing w:line="259" w:lineRule="auto"/>
              <w:ind w:left="0" w:right="93" w:firstLine="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lastRenderedPageBreak/>
              <w:t>Funzione Strumentale per la digitalizzazione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Partecipa a riunioni di Staff e/o di coordinamento organizzativo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278"/>
              <w:rPr>
                <w:rFonts w:asciiTheme="minorHAnsi" w:hAnsiTheme="minorHAnsi" w:cstheme="minorHAnsi"/>
                <w:iCs/>
                <w:sz w:val="24"/>
              </w:rPr>
            </w:pPr>
            <w:r w:rsidRPr="00215B3C">
              <w:rPr>
                <w:rFonts w:asciiTheme="minorHAnsi" w:hAnsiTheme="minorHAnsi" w:cstheme="minorHAnsi"/>
                <w:iCs/>
                <w:sz w:val="24"/>
              </w:rPr>
              <w:t xml:space="preserve">Si relaziona e confronta con DS, collaboratori DS e con le </w:t>
            </w:r>
            <w:r w:rsidRPr="00215B3C">
              <w:rPr>
                <w:rFonts w:asciiTheme="minorHAnsi" w:hAnsiTheme="minorHAnsi" w:cstheme="minorHAnsi"/>
                <w:iCs/>
                <w:spacing w:val="-3"/>
                <w:sz w:val="24"/>
              </w:rPr>
              <w:t xml:space="preserve">altre </w:t>
            </w:r>
            <w:r w:rsidRPr="00215B3C">
              <w:rPr>
                <w:rFonts w:asciiTheme="minorHAnsi" w:hAnsiTheme="minorHAnsi" w:cstheme="minorHAnsi"/>
                <w:iCs/>
                <w:sz w:val="24"/>
              </w:rPr>
              <w:t>FF.SS.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60" w:lineRule="auto"/>
              <w:ind w:left="312" w:right="93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Propone attività di formazione per il personale docente</w:t>
            </w:r>
          </w:p>
          <w:p w:rsidR="00886CE1" w:rsidRPr="00566DF0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360" w:lineRule="auto"/>
              <w:ind w:left="312" w:right="93" w:hanging="278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Effettua un monitoraggio periodico sull’efficienza delle </w:t>
            </w:r>
            <w:r w:rsidRPr="00215B3C">
              <w:rPr>
                <w:rFonts w:asciiTheme="minorHAnsi" w:hAnsiTheme="minorHAnsi" w:cstheme="minorHAnsi"/>
                <w:spacing w:val="-2"/>
                <w:sz w:val="24"/>
              </w:rPr>
              <w:t xml:space="preserve">attrezzature 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multimediali segnalando al Dirigente Scolastico </w:t>
            </w:r>
            <w:r w:rsidRPr="00215B3C">
              <w:rPr>
                <w:rFonts w:asciiTheme="minorHAnsi" w:hAnsiTheme="minorHAnsi" w:cstheme="minorHAnsi"/>
                <w:spacing w:val="-3"/>
                <w:sz w:val="24"/>
              </w:rPr>
              <w:t xml:space="preserve">problemi 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organizzativi, gestionali, didattici e strutturali </w:t>
            </w:r>
            <w:r w:rsidRPr="00215B3C">
              <w:rPr>
                <w:rFonts w:asciiTheme="minorHAnsi" w:hAnsiTheme="minorHAnsi" w:cstheme="minorHAnsi"/>
                <w:spacing w:val="-5"/>
                <w:sz w:val="24"/>
              </w:rPr>
              <w:t xml:space="preserve">che </w:t>
            </w:r>
            <w:r w:rsidRPr="00215B3C">
              <w:rPr>
                <w:rFonts w:asciiTheme="minorHAnsi" w:hAnsiTheme="minorHAnsi" w:cstheme="minorHAnsi"/>
                <w:sz w:val="24"/>
              </w:rPr>
              <w:t>ostacolano/rallentano/impediscono l’introduzione e l’uso di tecnologie digitali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7" w:line="360" w:lineRule="auto"/>
              <w:ind w:left="312" w:hanging="278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Cura la gestione ed amministrazione della rete informatica dell’istituto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Collabora alla realizzazione e gestione del sito web dell’istituto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25" w:line="360" w:lineRule="auto"/>
              <w:ind w:left="312" w:right="93" w:hanging="278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 xml:space="preserve">Raccoglie i materiali prodotti dalle FFSS e dagli altri collaboratori </w:t>
            </w:r>
            <w:r w:rsidRPr="00215B3C">
              <w:rPr>
                <w:rFonts w:asciiTheme="minorHAnsi" w:hAnsiTheme="minorHAnsi" w:cstheme="minorHAnsi"/>
                <w:spacing w:val="-5"/>
                <w:sz w:val="24"/>
              </w:rPr>
              <w:t xml:space="preserve">per 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la pubblicazione sul sito web anche per il tramite di </w:t>
            </w:r>
            <w:proofErr w:type="spellStart"/>
            <w:r w:rsidRPr="00215B3C">
              <w:rPr>
                <w:rFonts w:asciiTheme="minorHAnsi" w:hAnsiTheme="minorHAnsi" w:cstheme="minorHAnsi"/>
                <w:sz w:val="24"/>
              </w:rPr>
              <w:t>brochures</w:t>
            </w:r>
            <w:proofErr w:type="spellEnd"/>
            <w:r w:rsidRPr="00215B3C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pacing w:val="-5"/>
                <w:sz w:val="24"/>
              </w:rPr>
              <w:t xml:space="preserve">e/o </w:t>
            </w:r>
            <w:proofErr w:type="spellStart"/>
            <w:r w:rsidRPr="00215B3C">
              <w:rPr>
                <w:rFonts w:asciiTheme="minorHAnsi" w:hAnsiTheme="minorHAnsi" w:cstheme="minorHAnsi"/>
                <w:sz w:val="24"/>
              </w:rPr>
              <w:t>depliants</w:t>
            </w:r>
            <w:proofErr w:type="spellEnd"/>
            <w:r w:rsidRPr="00215B3C">
              <w:rPr>
                <w:rFonts w:asciiTheme="minorHAnsi" w:hAnsiTheme="minorHAnsi" w:cstheme="minorHAnsi"/>
                <w:sz w:val="24"/>
              </w:rPr>
              <w:t>/prodotti digitali</w:t>
            </w:r>
          </w:p>
          <w:p w:rsidR="00886CE1" w:rsidRPr="00215B3C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24" w:line="360" w:lineRule="auto"/>
              <w:ind w:left="312" w:right="93" w:hanging="278"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Supporta e promuove le iniziative e progettualità volte allo sviluppo delle competenze degli studenti per il tramite delle nuove tecnologie e all’uso responsabile delle stesse</w:t>
            </w:r>
          </w:p>
          <w:p w:rsidR="00886CE1" w:rsidRPr="002C57D7" w:rsidRDefault="00886CE1" w:rsidP="001B1E2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60" w:lineRule="auto"/>
              <w:ind w:left="312" w:hanging="278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Propone interventi, innovazioni, attività legati alle nuove tecnologie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886CE1">
            <w:pPr>
              <w:pStyle w:val="TableParagraph"/>
              <w:tabs>
                <w:tab w:val="left" w:pos="519"/>
                <w:tab w:val="left" w:pos="825"/>
                <w:tab w:val="left" w:pos="826"/>
              </w:tabs>
              <w:spacing w:line="259" w:lineRule="auto"/>
              <w:ind w:left="0" w:right="93" w:firstLine="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Coordinatore di classe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1B1E25">
            <w:pPr>
              <w:numPr>
                <w:ilvl w:val="0"/>
                <w:numId w:val="7"/>
              </w:numPr>
              <w:spacing w:line="360" w:lineRule="auto"/>
              <w:ind w:left="312" w:hanging="283"/>
              <w:contextualSpacing/>
              <w:rPr>
                <w:rFonts w:cstheme="minorHAnsi"/>
              </w:rPr>
            </w:pPr>
            <w:r w:rsidRPr="00215B3C">
              <w:rPr>
                <w:rFonts w:cstheme="minorHAnsi"/>
              </w:rPr>
              <w:lastRenderedPageBreak/>
              <w:t>Diffusione delle comunicazioni tra i docenti della propria classe</w:t>
            </w:r>
          </w:p>
          <w:p w:rsidR="00886CE1" w:rsidRPr="00215B3C" w:rsidRDefault="00886CE1" w:rsidP="001B1E25">
            <w:pPr>
              <w:numPr>
                <w:ilvl w:val="0"/>
                <w:numId w:val="7"/>
              </w:numPr>
              <w:spacing w:line="360" w:lineRule="auto"/>
              <w:ind w:left="312" w:hanging="283"/>
              <w:contextualSpacing/>
              <w:rPr>
                <w:rFonts w:cstheme="minorHAnsi"/>
              </w:rPr>
            </w:pPr>
            <w:r w:rsidRPr="00215B3C">
              <w:rPr>
                <w:rFonts w:cstheme="minorHAnsi"/>
              </w:rPr>
              <w:t xml:space="preserve">Sostituzione del </w:t>
            </w:r>
            <w:proofErr w:type="spellStart"/>
            <w:r w:rsidRPr="00215B3C">
              <w:rPr>
                <w:rFonts w:cstheme="minorHAnsi"/>
              </w:rPr>
              <w:t>D.s</w:t>
            </w:r>
            <w:proofErr w:type="spellEnd"/>
            <w:r w:rsidRPr="00215B3C">
              <w:rPr>
                <w:rFonts w:cstheme="minorHAnsi"/>
              </w:rPr>
              <w:t xml:space="preserve">. nelle riunioni dei Consigli di classe </w:t>
            </w:r>
          </w:p>
          <w:p w:rsidR="00886CE1" w:rsidRPr="00215B3C" w:rsidRDefault="00886CE1" w:rsidP="001B1E25">
            <w:pPr>
              <w:numPr>
                <w:ilvl w:val="0"/>
                <w:numId w:val="7"/>
              </w:numPr>
              <w:spacing w:line="360" w:lineRule="auto"/>
              <w:ind w:left="312" w:hanging="283"/>
              <w:contextualSpacing/>
              <w:rPr>
                <w:rFonts w:cstheme="minorHAnsi"/>
              </w:rPr>
            </w:pPr>
            <w:r w:rsidRPr="00215B3C">
              <w:rPr>
                <w:rFonts w:cstheme="minorHAnsi"/>
              </w:rPr>
              <w:t>Verifica della corretta compilazione e conservazione dei Verbali dei Consigli della classe</w:t>
            </w:r>
          </w:p>
          <w:p w:rsidR="00886CE1" w:rsidRPr="00215B3C" w:rsidRDefault="00886CE1" w:rsidP="001B1E25">
            <w:pPr>
              <w:numPr>
                <w:ilvl w:val="0"/>
                <w:numId w:val="7"/>
              </w:numPr>
              <w:spacing w:line="360" w:lineRule="auto"/>
              <w:ind w:left="312" w:hanging="283"/>
              <w:contextualSpacing/>
              <w:rPr>
                <w:rFonts w:cstheme="minorHAnsi"/>
              </w:rPr>
            </w:pPr>
            <w:r w:rsidRPr="00215B3C">
              <w:rPr>
                <w:rFonts w:cstheme="minorHAnsi"/>
              </w:rPr>
              <w:t>Segnalazione tempestiva di eventuali emergenze</w:t>
            </w:r>
          </w:p>
          <w:p w:rsidR="00886CE1" w:rsidRPr="00215B3C" w:rsidRDefault="00886CE1" w:rsidP="001B1E25">
            <w:pPr>
              <w:numPr>
                <w:ilvl w:val="0"/>
                <w:numId w:val="7"/>
              </w:numPr>
              <w:spacing w:after="120" w:line="360" w:lineRule="auto"/>
              <w:ind w:left="312" w:hanging="283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>Coordinamento delle attività di classe</w:t>
            </w:r>
          </w:p>
          <w:p w:rsidR="00886CE1" w:rsidRPr="00215B3C" w:rsidRDefault="00886CE1" w:rsidP="001B1E25">
            <w:pPr>
              <w:numPr>
                <w:ilvl w:val="0"/>
                <w:numId w:val="7"/>
              </w:numPr>
              <w:spacing w:after="120" w:line="360" w:lineRule="auto"/>
              <w:ind w:left="312" w:hanging="283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>Rapporti con le famiglie e coinvolgimento del team docente riguardo a casi particolari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886CE1">
            <w:pPr>
              <w:pStyle w:val="TableParagraph"/>
              <w:tabs>
                <w:tab w:val="left" w:pos="519"/>
                <w:tab w:val="left" w:pos="825"/>
                <w:tab w:val="left" w:pos="826"/>
              </w:tabs>
              <w:spacing w:line="259" w:lineRule="auto"/>
              <w:ind w:left="0" w:right="93" w:firstLine="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Referente </w:t>
            </w:r>
            <w:proofErr w:type="spellStart"/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Covid</w:t>
            </w:r>
            <w:proofErr w:type="spellEnd"/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di plesso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1B1E25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ind w:left="312" w:hanging="278"/>
              <w:jc w:val="both"/>
              <w:rPr>
                <w:rFonts w:eastAsia="Arial Unicode MS" w:cstheme="minorHAnsi"/>
                <w:lang w:eastAsia="it-IT"/>
              </w:rPr>
            </w:pPr>
            <w:r w:rsidRPr="00215B3C">
              <w:rPr>
                <w:rFonts w:eastAsia="Arial Unicode MS" w:cstheme="minorHAnsi"/>
                <w:lang w:eastAsia="it-IT"/>
              </w:rPr>
              <w:t xml:space="preserve">Sensibilizza gli utenti sulla necessità di rimanere a casa -contattando il </w:t>
            </w:r>
            <w:proofErr w:type="spellStart"/>
            <w:r w:rsidRPr="00215B3C">
              <w:rPr>
                <w:rFonts w:eastAsia="Arial Unicode MS" w:cstheme="minorHAnsi"/>
                <w:lang w:eastAsia="it-IT"/>
              </w:rPr>
              <w:t>PdLS</w:t>
            </w:r>
            <w:proofErr w:type="spellEnd"/>
            <w:r w:rsidRPr="00215B3C">
              <w:rPr>
                <w:rFonts w:eastAsia="Arial Unicode MS" w:cstheme="minorHAnsi"/>
                <w:lang w:eastAsia="it-IT"/>
              </w:rPr>
              <w:t xml:space="preserve"> o il MMG- in caso di sintomatologia suggestiva COVID o di temperatura corporea superiore a 37,5°;</w:t>
            </w:r>
          </w:p>
          <w:p w:rsidR="00886CE1" w:rsidRPr="00215B3C" w:rsidRDefault="00886CE1" w:rsidP="001B1E25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ind w:left="312" w:hanging="278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 xml:space="preserve">Informa immediatamente la famiglia dell’alunno che abbia manifestato in ambiente scolastico, sintomi suggestivi di sospetto </w:t>
            </w:r>
            <w:proofErr w:type="spellStart"/>
            <w:r w:rsidRPr="00215B3C">
              <w:rPr>
                <w:rFonts w:cstheme="minorHAnsi"/>
              </w:rPr>
              <w:t>Covid</w:t>
            </w:r>
            <w:proofErr w:type="spellEnd"/>
            <w:r w:rsidRPr="00215B3C">
              <w:rPr>
                <w:rFonts w:cstheme="minorHAnsi"/>
              </w:rPr>
              <w:t>;</w:t>
            </w:r>
          </w:p>
          <w:p w:rsidR="00886CE1" w:rsidRPr="00215B3C" w:rsidRDefault="00886CE1" w:rsidP="001B1E25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ind w:left="312" w:hanging="278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>Fa ospitare l’alunno nello spazio di Attesa affidandolo alla sorveglianza di un operatore scolastico munito di DPI;</w:t>
            </w:r>
          </w:p>
          <w:p w:rsidR="00886CE1" w:rsidRPr="00215B3C" w:rsidRDefault="00886CE1" w:rsidP="001B1E25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ind w:left="312" w:hanging="278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>comunica al D</w:t>
            </w:r>
            <w:r w:rsidRPr="00215B3C">
              <w:rPr>
                <w:rFonts w:cstheme="minorHAnsi"/>
              </w:rPr>
              <w:t>s</w:t>
            </w:r>
            <w:r w:rsidRPr="00215B3C">
              <w:rPr>
                <w:rFonts w:cstheme="minorHAnsi"/>
              </w:rPr>
              <w:t xml:space="preserve"> se si verifica un numero elevato di assenze improvvise di studenti in una classe (es. 40%; il valore deve tenere conto anche della situazione delle altre classi) o di insegnanti. </w:t>
            </w:r>
          </w:p>
          <w:p w:rsidR="00886CE1" w:rsidRPr="00215B3C" w:rsidRDefault="00886CE1" w:rsidP="001B1E25">
            <w:pPr>
              <w:numPr>
                <w:ilvl w:val="0"/>
                <w:numId w:val="8"/>
              </w:numPr>
              <w:spacing w:after="200" w:line="360" w:lineRule="auto"/>
              <w:ind w:left="312" w:hanging="278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>forni</w:t>
            </w:r>
            <w:r w:rsidRPr="00215B3C">
              <w:rPr>
                <w:rFonts w:cstheme="minorHAnsi"/>
              </w:rPr>
              <w:t>sce</w:t>
            </w:r>
            <w:r w:rsidRPr="00215B3C">
              <w:rPr>
                <w:rFonts w:cstheme="minorHAnsi"/>
              </w:rPr>
              <w:t xml:space="preserve"> l’elenco degli insegnanti/educatori che hanno svolto l’attività di insegnamento all’interno della classe in cui si è verificato il caso confermato; </w:t>
            </w:r>
          </w:p>
          <w:p w:rsidR="00886CE1" w:rsidRPr="00566DF0" w:rsidRDefault="00886CE1" w:rsidP="001B1E25">
            <w:pPr>
              <w:numPr>
                <w:ilvl w:val="0"/>
                <w:numId w:val="8"/>
              </w:numPr>
              <w:spacing w:after="200" w:line="360" w:lineRule="auto"/>
              <w:ind w:left="312" w:hanging="278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cstheme="minorHAnsi"/>
              </w:rPr>
              <w:t>forni</w:t>
            </w:r>
            <w:r w:rsidR="00566DF0">
              <w:rPr>
                <w:rFonts w:cstheme="minorHAnsi"/>
              </w:rPr>
              <w:t>sc</w:t>
            </w:r>
            <w:r w:rsidRPr="00215B3C">
              <w:rPr>
                <w:rFonts w:cstheme="minorHAnsi"/>
              </w:rPr>
              <w:t>e eventuali elenchi di operatori scolastici e/o alunni assenti</w:t>
            </w:r>
          </w:p>
          <w:p w:rsidR="00886CE1" w:rsidRPr="00215B3C" w:rsidRDefault="00886CE1" w:rsidP="001B1E25">
            <w:pPr>
              <w:numPr>
                <w:ilvl w:val="0"/>
                <w:numId w:val="8"/>
              </w:numPr>
              <w:spacing w:after="200" w:line="360" w:lineRule="auto"/>
              <w:ind w:left="312" w:hanging="278"/>
              <w:contextualSpacing/>
              <w:jc w:val="both"/>
              <w:rPr>
                <w:rFonts w:cstheme="minorHAnsi"/>
              </w:rPr>
            </w:pPr>
            <w:r w:rsidRPr="00215B3C">
              <w:rPr>
                <w:rFonts w:eastAsia="Arial Unicode MS" w:cstheme="minorHAnsi"/>
                <w:lang w:eastAsia="it-IT"/>
              </w:rPr>
              <w:t>Partecipare alle attività di formazione in FAD e/o in presenza previste per il profilo dal Ministero dell’Istruzione.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886CE1">
            <w:pPr>
              <w:pStyle w:val="TableParagraph"/>
              <w:tabs>
                <w:tab w:val="left" w:pos="519"/>
                <w:tab w:val="left" w:pos="825"/>
                <w:tab w:val="left" w:pos="826"/>
              </w:tabs>
              <w:spacing w:line="259" w:lineRule="auto"/>
              <w:ind w:left="0" w:right="93" w:firstLine="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66DF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Referente Orientamento</w:t>
            </w:r>
          </w:p>
        </w:tc>
      </w:tr>
      <w:tr w:rsidR="00886CE1" w:rsidRPr="00215B3C" w:rsidTr="00563BA9">
        <w:tc>
          <w:tcPr>
            <w:tcW w:w="9918" w:type="dxa"/>
          </w:tcPr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9"/>
              </w:numPr>
              <w:overflowPunct w:val="0"/>
              <w:adjustRightInd w:val="0"/>
              <w:spacing w:line="360" w:lineRule="auto"/>
              <w:ind w:left="312" w:hanging="283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Cura i rapporti con i referenti degli Istituti d’istruzione secondaria di II grado per organizzare incontri informativi per alunni e docenti interessati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9"/>
              </w:numPr>
              <w:overflowPunct w:val="0"/>
              <w:adjustRightInd w:val="0"/>
              <w:spacing w:line="360" w:lineRule="auto"/>
              <w:ind w:left="312" w:hanging="283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Predispo</w:t>
            </w:r>
            <w:r w:rsidRPr="00215B3C">
              <w:rPr>
                <w:rFonts w:asciiTheme="minorHAnsi" w:hAnsiTheme="minorHAnsi" w:cstheme="minorHAnsi"/>
                <w:sz w:val="24"/>
              </w:rPr>
              <w:t>n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e </w:t>
            </w:r>
            <w:r w:rsidRPr="00215B3C">
              <w:rPr>
                <w:rFonts w:asciiTheme="minorHAnsi" w:hAnsiTheme="minorHAnsi" w:cstheme="minorHAnsi"/>
                <w:sz w:val="24"/>
              </w:rPr>
              <w:t>il</w:t>
            </w:r>
            <w:r w:rsidRPr="00215B3C">
              <w:rPr>
                <w:rFonts w:asciiTheme="minorHAnsi" w:hAnsiTheme="minorHAnsi" w:cstheme="minorHAnsi"/>
                <w:sz w:val="24"/>
              </w:rPr>
              <w:t xml:space="preserve"> calendario degli incontri con genitori ed alunni coordinando tempi e modalità in accordo con la Dirigente </w:t>
            </w:r>
          </w:p>
          <w:p w:rsidR="00886CE1" w:rsidRPr="00215B3C" w:rsidRDefault="00886CE1" w:rsidP="001B1E25">
            <w:pPr>
              <w:pStyle w:val="Paragrafoelenco"/>
              <w:widowControl/>
              <w:numPr>
                <w:ilvl w:val="0"/>
                <w:numId w:val="9"/>
              </w:numPr>
              <w:overflowPunct w:val="0"/>
              <w:adjustRightInd w:val="0"/>
              <w:spacing w:line="360" w:lineRule="auto"/>
              <w:ind w:left="312" w:hanging="283"/>
              <w:contextualSpacing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Favori</w:t>
            </w:r>
            <w:r w:rsidRPr="00215B3C">
              <w:rPr>
                <w:rFonts w:asciiTheme="minorHAnsi" w:hAnsiTheme="minorHAnsi" w:cstheme="minorHAnsi"/>
                <w:sz w:val="24"/>
              </w:rPr>
              <w:t>sc</w:t>
            </w:r>
            <w:r w:rsidRPr="00215B3C">
              <w:rPr>
                <w:rFonts w:asciiTheme="minorHAnsi" w:hAnsiTheme="minorHAnsi" w:cstheme="minorHAnsi"/>
                <w:sz w:val="24"/>
              </w:rPr>
              <w:t>e la diffusione delle informazioni utili all’utenza curando l’aggiornamento del sito web d’Istituto, in merito ai diversi aspetti e fasi di attuazione del progetto di cui al presente incarico, attraverso la collaborazione con la relativa Funzione strumentale d’Istituto</w:t>
            </w:r>
          </w:p>
          <w:p w:rsidR="00886CE1" w:rsidRPr="001B1E25" w:rsidRDefault="00886CE1" w:rsidP="001B1E25">
            <w:pPr>
              <w:pStyle w:val="Paragrafoelenco"/>
              <w:widowControl/>
              <w:numPr>
                <w:ilvl w:val="0"/>
                <w:numId w:val="9"/>
              </w:numPr>
              <w:overflowPunct w:val="0"/>
              <w:adjustRightInd w:val="0"/>
              <w:spacing w:line="360" w:lineRule="auto"/>
              <w:ind w:left="312" w:hanging="283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215B3C">
              <w:rPr>
                <w:rFonts w:asciiTheme="minorHAnsi" w:hAnsiTheme="minorHAnsi" w:cstheme="minorHAnsi"/>
                <w:sz w:val="24"/>
              </w:rPr>
              <w:t>Forni</w:t>
            </w:r>
            <w:r w:rsidRPr="00215B3C">
              <w:rPr>
                <w:rFonts w:asciiTheme="minorHAnsi" w:hAnsiTheme="minorHAnsi" w:cstheme="minorHAnsi"/>
                <w:sz w:val="24"/>
              </w:rPr>
              <w:t>sc</w:t>
            </w:r>
            <w:r w:rsidRPr="00215B3C">
              <w:rPr>
                <w:rFonts w:asciiTheme="minorHAnsi" w:hAnsiTheme="minorHAnsi" w:cstheme="minorHAnsi"/>
                <w:sz w:val="24"/>
              </w:rPr>
              <w:t>e informazioni ed indicazioni in merito ad iniziative e progetti sull’Orientamento</w:t>
            </w:r>
            <w:r w:rsidRPr="00215B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15B3C">
              <w:rPr>
                <w:rFonts w:asciiTheme="minorHAnsi" w:hAnsiTheme="minorHAnsi" w:cstheme="minorHAnsi"/>
                <w:sz w:val="24"/>
              </w:rPr>
              <w:t>scolastico</w:t>
            </w:r>
          </w:p>
        </w:tc>
      </w:tr>
    </w:tbl>
    <w:p w:rsidR="00886CE1" w:rsidRPr="00215B3C" w:rsidRDefault="00886CE1">
      <w:pPr>
        <w:rPr>
          <w:rFonts w:cstheme="minorHAnsi"/>
        </w:rPr>
      </w:pPr>
    </w:p>
    <w:sectPr w:rsidR="00886CE1" w:rsidRPr="00215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">
    <w:altName w:val="Calibri"/>
    <w:panose1 w:val="020B0604020202020204"/>
    <w:charset w:val="00"/>
    <w:family w:val="swiss"/>
    <w:pitch w:val="variable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ACB"/>
    <w:multiLevelType w:val="hybridMultilevel"/>
    <w:tmpl w:val="1236E31A"/>
    <w:lvl w:ilvl="0" w:tplc="2EEEB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8C2"/>
    <w:multiLevelType w:val="hybridMultilevel"/>
    <w:tmpl w:val="36E4403C"/>
    <w:lvl w:ilvl="0" w:tplc="0410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9"/>
        <w:w w:val="100"/>
        <w:position w:val="2"/>
        <w:sz w:val="24"/>
        <w:szCs w:val="24"/>
        <w:lang w:val="it-IT" w:eastAsia="en-US" w:bidi="ar-SA"/>
      </w:rPr>
    </w:lvl>
    <w:lvl w:ilvl="1" w:tplc="DF125352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2" w:tplc="E016601A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CB4E63C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4" w:tplc="316A3C7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5" w:tplc="8E9EB2B2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6" w:tplc="F85C721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7" w:tplc="C25CB74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C71E4EFA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CC6497"/>
    <w:multiLevelType w:val="hybridMultilevel"/>
    <w:tmpl w:val="7C066A50"/>
    <w:lvl w:ilvl="0" w:tplc="1194E124">
      <w:numFmt w:val="bullet"/>
      <w:lvlText w:val="●"/>
      <w:lvlJc w:val="left"/>
      <w:pPr>
        <w:ind w:left="825" w:hanging="360"/>
      </w:pPr>
      <w:rPr>
        <w:rFonts w:ascii="Noto Sans" w:eastAsia="Noto Sans" w:hAnsi="Noto Sans" w:cs="Noto Sans" w:hint="default"/>
        <w:spacing w:val="-19"/>
        <w:w w:val="100"/>
        <w:position w:val="2"/>
        <w:sz w:val="24"/>
        <w:szCs w:val="24"/>
        <w:lang w:val="it-IT" w:eastAsia="en-US" w:bidi="ar-SA"/>
      </w:rPr>
    </w:lvl>
    <w:lvl w:ilvl="1" w:tplc="DF125352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2" w:tplc="E016601A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CB4E63C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4" w:tplc="316A3C7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5" w:tplc="8E9EB2B2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6" w:tplc="F85C721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7" w:tplc="C25CB74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C71E4EFA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8BA061F"/>
    <w:multiLevelType w:val="hybridMultilevel"/>
    <w:tmpl w:val="3B9EA4F6"/>
    <w:lvl w:ilvl="0" w:tplc="9F7C063A">
      <w:start w:val="1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16266F71"/>
    <w:multiLevelType w:val="hybridMultilevel"/>
    <w:tmpl w:val="20C20352"/>
    <w:lvl w:ilvl="0" w:tplc="F384A3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B6501"/>
    <w:multiLevelType w:val="hybridMultilevel"/>
    <w:tmpl w:val="A918A43A"/>
    <w:lvl w:ilvl="0" w:tplc="69D8F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BE4"/>
    <w:multiLevelType w:val="hybridMultilevel"/>
    <w:tmpl w:val="BDEA51FE"/>
    <w:lvl w:ilvl="0" w:tplc="60CCDB26">
      <w:start w:val="2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46C36135"/>
    <w:multiLevelType w:val="hybridMultilevel"/>
    <w:tmpl w:val="01047568"/>
    <w:lvl w:ilvl="0" w:tplc="2EEEB28A">
      <w:numFmt w:val="bullet"/>
      <w:lvlText w:val="-"/>
      <w:lvlJc w:val="left"/>
      <w:pPr>
        <w:ind w:left="825" w:hanging="360"/>
      </w:pPr>
      <w:rPr>
        <w:rFonts w:ascii="Arial" w:eastAsia="Calibri" w:hAnsi="Arial" w:cs="Arial" w:hint="default"/>
        <w:spacing w:val="-19"/>
        <w:w w:val="100"/>
        <w:position w:val="2"/>
        <w:sz w:val="24"/>
        <w:szCs w:val="24"/>
        <w:lang w:val="it-IT" w:eastAsia="en-US" w:bidi="ar-SA"/>
      </w:rPr>
    </w:lvl>
    <w:lvl w:ilvl="1" w:tplc="DF125352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2" w:tplc="E016601A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CB4E63C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4" w:tplc="316A3C7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5" w:tplc="8E9EB2B2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6" w:tplc="F85C721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7" w:tplc="C25CB74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C71E4EFA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5CC4D9C"/>
    <w:multiLevelType w:val="hybridMultilevel"/>
    <w:tmpl w:val="1B2A8C00"/>
    <w:lvl w:ilvl="0" w:tplc="2EEEB28A">
      <w:numFmt w:val="bullet"/>
      <w:lvlText w:val="-"/>
      <w:lvlJc w:val="left"/>
      <w:pPr>
        <w:ind w:left="825" w:hanging="360"/>
      </w:pPr>
      <w:rPr>
        <w:rFonts w:ascii="Arial" w:eastAsia="Calibri" w:hAnsi="Arial" w:cs="Arial" w:hint="default"/>
        <w:spacing w:val="-19"/>
        <w:w w:val="100"/>
        <w:position w:val="2"/>
        <w:sz w:val="24"/>
        <w:szCs w:val="24"/>
        <w:lang w:val="it-IT" w:eastAsia="en-US" w:bidi="ar-SA"/>
      </w:rPr>
    </w:lvl>
    <w:lvl w:ilvl="1" w:tplc="DF125352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2" w:tplc="E016601A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CB4E63C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4" w:tplc="316A3C7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5" w:tplc="8E9EB2B2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6" w:tplc="F85C721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7" w:tplc="C25CB74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C71E4EFA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E1"/>
    <w:rsid w:val="000D1579"/>
    <w:rsid w:val="001B1E25"/>
    <w:rsid w:val="00215B3C"/>
    <w:rsid w:val="002C57D7"/>
    <w:rsid w:val="00563BA9"/>
    <w:rsid w:val="00566DF0"/>
    <w:rsid w:val="00886CE1"/>
    <w:rsid w:val="00C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3BF6F"/>
  <w15:chartTrackingRefBased/>
  <w15:docId w15:val="{F98B27C8-5021-EB49-AF13-84DE71D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86CE1"/>
    <w:pPr>
      <w:widowControl w:val="0"/>
      <w:autoSpaceDE w:val="0"/>
      <w:autoSpaceDN w:val="0"/>
      <w:ind w:left="825" w:hanging="361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886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886CE1"/>
    <w:pPr>
      <w:widowControl w:val="0"/>
      <w:suppressAutoHyphens/>
    </w:pPr>
    <w:rPr>
      <w:rFonts w:ascii="Times New Roman" w:eastAsia="Andale Sans UI" w:hAnsi="Times New Roman" w:cs="Tahoma"/>
      <w:kern w:val="2"/>
      <w:lang w:eastAsia="ja-JP" w:bidi="fa-IR"/>
    </w:rPr>
  </w:style>
  <w:style w:type="paragraph" w:styleId="Paragrafoelenco">
    <w:name w:val="List Paragraph"/>
    <w:basedOn w:val="Normale"/>
    <w:uiPriority w:val="34"/>
    <w:qFormat/>
    <w:rsid w:val="00886CE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886CE1"/>
  </w:style>
  <w:style w:type="paragraph" w:customStyle="1" w:styleId="NormaleWeb1">
    <w:name w:val="Normale (Web)1"/>
    <w:basedOn w:val="Normale"/>
    <w:rsid w:val="00886CE1"/>
    <w:pPr>
      <w:suppressAutoHyphens/>
      <w:overflowPunct w:val="0"/>
      <w:spacing w:before="100" w:after="100"/>
    </w:pPr>
    <w:rPr>
      <w:rFonts w:ascii="Tahoma" w:eastAsia="Calibri" w:hAnsi="Tahoma" w:cs="Tahoma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886CE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6CE1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Del Monte</dc:creator>
  <cp:keywords/>
  <dc:description/>
  <cp:lastModifiedBy>Silvia Del Monte</cp:lastModifiedBy>
  <cp:revision>7</cp:revision>
  <dcterms:created xsi:type="dcterms:W3CDTF">2020-12-12T20:58:00Z</dcterms:created>
  <dcterms:modified xsi:type="dcterms:W3CDTF">2020-12-12T21:23:00Z</dcterms:modified>
</cp:coreProperties>
</file>